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drawing>
          <wp:inline distB="0" distT="0" distL="0" distR="0">
            <wp:extent cx="1012949" cy="1257359"/>
            <wp:effectExtent b="0" l="0" r="0" t="0"/>
            <wp:docPr id="1" name="image01.gif"/>
            <a:graphic>
              <a:graphicData uri="http://schemas.openxmlformats.org/drawingml/2006/picture">
                <pic:pic>
                  <pic:nvPicPr>
                    <pic:cNvPr id="0" name="image01.gif"/>
                    <pic:cNvPicPr preferRelativeResize="0"/>
                  </pic:nvPicPr>
                  <pic:blipFill>
                    <a:blip r:embed="rId5"/>
                    <a:srcRect b="0" l="0" r="0" t="0"/>
                    <a:stretch>
                      <a:fillRect/>
                    </a:stretch>
                  </pic:blipFill>
                  <pic:spPr>
                    <a:xfrm>
                      <a:off x="0" y="0"/>
                      <a:ext cx="1012949" cy="1257359"/>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Sigma Gamma Rho Sorority, Inc.</w:t>
      </w:r>
    </w:p>
    <w:p w:rsidR="00000000" w:rsidDel="00000000" w:rsidP="00000000" w:rsidRDefault="00000000" w:rsidRPr="00000000">
      <w:pPr>
        <w:contextualSpacing w:val="0"/>
        <w:jc w:val="center"/>
      </w:pPr>
      <w:r w:rsidDel="00000000" w:rsidR="00000000" w:rsidRPr="00000000">
        <w:rPr>
          <w:rtl w:val="0"/>
        </w:rPr>
        <w:t xml:space="preserve">Zeta Nu  Chapter</w:t>
      </w:r>
    </w:p>
    <w:p w:rsidR="00000000" w:rsidDel="00000000" w:rsidP="00000000" w:rsidRDefault="00000000" w:rsidRPr="00000000">
      <w:pPr>
        <w:contextualSpacing w:val="0"/>
        <w:jc w:val="center"/>
      </w:pPr>
      <w:r w:rsidDel="00000000" w:rsidR="00000000" w:rsidRPr="00000000">
        <w:rPr>
          <w:rtl w:val="0"/>
        </w:rPr>
        <w:t xml:space="preserve">Basileus Report</w:t>
      </w:r>
    </w:p>
    <w:p w:rsidR="00000000" w:rsidDel="00000000" w:rsidP="00000000" w:rsidRDefault="00000000" w:rsidRPr="00000000">
      <w:pPr>
        <w:contextualSpacing w:val="0"/>
        <w:jc w:val="center"/>
      </w:pPr>
      <w:r w:rsidDel="00000000" w:rsidR="00000000" w:rsidRPr="00000000">
        <w:rPr>
          <w:rtl w:val="0"/>
        </w:rPr>
        <w:t xml:space="preserve">22 November 2015</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2"/>
          <w:szCs w:val="22"/>
          <w:rtl w:val="0"/>
        </w:rPr>
        <w:t xml:space="preserve">Greetings Sorors,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2"/>
          <w:szCs w:val="22"/>
          <w:rtl w:val="0"/>
        </w:rPr>
        <w:t xml:space="preserve">We have an exciting year ahead of us!  I feel that there is still a great opportunity to grow our chapter. Let’s keep a focus on recruitment. I have the following information to share: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b w:val="1"/>
          <w:sz w:val="22"/>
          <w:szCs w:val="22"/>
          <w:rtl w:val="0"/>
        </w:rPr>
        <w:t xml:space="preserve">April 5th Stroll off competition</w:t>
      </w:r>
    </w:p>
    <w:p w:rsidR="00000000" w:rsidDel="00000000" w:rsidP="00000000" w:rsidRDefault="00000000" w:rsidRPr="00000000">
      <w:pPr>
        <w:widowControl w:val="0"/>
        <w:contextualSpacing w:val="0"/>
      </w:pPr>
      <w:r w:rsidDel="00000000" w:rsidR="00000000" w:rsidRPr="00000000">
        <w:rPr>
          <w:sz w:val="22"/>
          <w:szCs w:val="22"/>
          <w:rtl w:val="0"/>
        </w:rPr>
        <w:t xml:space="preserve">The teams we have been paired with is Chi Sigma Tau and Delta Upsilon. The contact for Chi Sigma Tau is Gevy. his phone number is 773-814-2762. his email is gevycunanan@yahoo.com. The best time for practice would be after 5pm. The music is due by March 20th.</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b w:val="1"/>
          <w:sz w:val="22"/>
          <w:szCs w:val="22"/>
          <w:rtl w:val="0"/>
        </w:rPr>
        <w:t xml:space="preserve">N.P.H.C.business and elections</w:t>
      </w:r>
    </w:p>
    <w:p w:rsidR="00000000" w:rsidDel="00000000" w:rsidP="00000000" w:rsidRDefault="00000000" w:rsidRPr="00000000">
      <w:pPr>
        <w:widowControl w:val="0"/>
        <w:contextualSpacing w:val="0"/>
      </w:pPr>
      <w:r w:rsidDel="00000000" w:rsidR="00000000" w:rsidRPr="00000000">
        <w:rPr>
          <w:sz w:val="22"/>
          <w:szCs w:val="22"/>
          <w:rtl w:val="0"/>
        </w:rPr>
        <w:t xml:space="preserve">Elections for N.P.H.C. positions will be held March 26th. If anyone is interested in running please let me know so I can give Herb Weathers your name. Also every Monday starting after spring break there will be an N.P.H.C. bowl day. It will be from 5pm until. Toward the end of  March and the whole month of April there will be a host of  N.P.H.C.  events. I encourage you all to go to the programs and show support. Support goes a long way.</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2"/>
          <w:szCs w:val="22"/>
          <w:rtl w:val="0"/>
        </w:rPr>
        <w:t xml:space="preserve">Sisterly,</w:t>
      </w:r>
    </w:p>
    <w:p w:rsidR="00000000" w:rsidDel="00000000" w:rsidP="00000000" w:rsidRDefault="00000000" w:rsidRPr="00000000">
      <w:pPr>
        <w:widowControl w:val="0"/>
        <w:contextualSpacing w:val="0"/>
      </w:pPr>
      <w:r w:rsidDel="00000000" w:rsidR="00000000" w:rsidRPr="00000000">
        <w:rPr>
          <w:sz w:val="22"/>
          <w:szCs w:val="22"/>
          <w:rtl w:val="0"/>
        </w:rPr>
        <w:t xml:space="preserve">Soror Fuller</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800" w:right="180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gif"/></Relationships>
</file>